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AB83" w14:textId="44AC435E" w:rsidR="00706559" w:rsidRPr="003F04B0" w:rsidRDefault="003F04B0" w:rsidP="003F04B0">
      <w:pPr>
        <w:pStyle w:val="Titel"/>
        <w:jc w:val="center"/>
        <w:rPr>
          <w:sz w:val="40"/>
          <w:szCs w:val="40"/>
          <w:u w:val="single"/>
          <w:lang w:val="nl-NL"/>
        </w:rPr>
      </w:pPr>
      <w:r w:rsidRPr="003F04B0">
        <w:rPr>
          <w:sz w:val="40"/>
          <w:szCs w:val="40"/>
          <w:u w:val="single"/>
          <w:lang w:val="nl-NL"/>
        </w:rPr>
        <w:t xml:space="preserve">Analyses expertinterviews en design </w:t>
      </w:r>
      <w:proofErr w:type="spellStart"/>
      <w:r w:rsidRPr="003F04B0">
        <w:rPr>
          <w:sz w:val="40"/>
          <w:szCs w:val="40"/>
          <w:u w:val="single"/>
          <w:lang w:val="nl-NL"/>
        </w:rPr>
        <w:t>requirements</w:t>
      </w:r>
      <w:proofErr w:type="spellEnd"/>
    </w:p>
    <w:p w14:paraId="2637A4F9" w14:textId="0DB66E36" w:rsidR="003F04B0" w:rsidRDefault="003F04B0" w:rsidP="003F04B0">
      <w:pPr>
        <w:pStyle w:val="Kop1"/>
        <w:rPr>
          <w:lang w:val="nl-NL"/>
        </w:rPr>
      </w:pPr>
      <w:r>
        <w:rPr>
          <w:lang w:val="nl-NL"/>
        </w:rPr>
        <w:t>SWOT-analyse</w:t>
      </w:r>
    </w:p>
    <w:p w14:paraId="73A410E2" w14:textId="42CE7717" w:rsidR="003F04B0" w:rsidRDefault="003F04B0" w:rsidP="003F04B0">
      <w:pPr>
        <w:spacing w:after="240"/>
        <w:jc w:val="both"/>
      </w:pPr>
      <w:r>
        <w:t xml:space="preserve">Op basis van de resultaten van de card sorting werden </w:t>
      </w:r>
      <w:r>
        <w:rPr>
          <w:rStyle w:val="Nadruk"/>
        </w:rPr>
        <w:t>’t Is aan de Jeugd</w:t>
      </w:r>
      <w:r>
        <w:t xml:space="preserve">, </w:t>
      </w:r>
      <w:r>
        <w:rPr>
          <w:rStyle w:val="Nadruk"/>
        </w:rPr>
        <w:t>404 MaakMatch</w:t>
      </w:r>
      <w:r>
        <w:t xml:space="preserve"> en </w:t>
      </w:r>
      <w:r>
        <w:rPr>
          <w:rStyle w:val="Nadruk"/>
        </w:rPr>
        <w:t>Balzaal Olympia</w:t>
      </w:r>
      <w:r>
        <w:t xml:space="preserve"> geïdentificeerd als de concepten met het grootste potentieel. Voor deze concepten werd een SWOT-analyse uitgevoerd aan de hand van de verzamelde inzichten uit de expertinterviews. Daarnaast werd ook </w:t>
      </w:r>
      <w:r>
        <w:rPr>
          <w:rStyle w:val="Nadruk"/>
        </w:rPr>
        <w:t>Level 404</w:t>
      </w:r>
      <w:r>
        <w:t xml:space="preserve"> meegenomen in de analyse, omdat dit concept tijdens de workshop het meest positief werd </w:t>
      </w:r>
      <w:r>
        <w:t>beoordeeld</w:t>
      </w:r>
      <w:r>
        <w:t xml:space="preserve"> door de jongeren.</w:t>
      </w:r>
    </w:p>
    <w:p w14:paraId="5C055D4F" w14:textId="5549ED88" w:rsidR="003F04B0" w:rsidRPr="003F04B0" w:rsidRDefault="003F04B0" w:rsidP="003F04B0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F04B0">
        <w:rPr>
          <w:rFonts w:ascii="Aptos" w:eastAsia="Times New Roman" w:hAnsi="Aptos" w:cs="Segoe UI"/>
          <w:kern w:val="0"/>
          <w:sz w:val="32"/>
          <w:szCs w:val="32"/>
          <w:u w:val="single"/>
          <w:lang w:val="nl-NL" w:eastAsia="nl-NL"/>
          <w14:ligatures w14:val="none"/>
        </w:rPr>
        <w:t>‘t Is aan de Jeugd</w:t>
      </w:r>
      <w:r w:rsidRPr="003F04B0">
        <w:rPr>
          <w:rFonts w:ascii="Aptos" w:eastAsia="Times New Roman" w:hAnsi="Aptos" w:cs="Segoe UI"/>
          <w:kern w:val="0"/>
          <w:sz w:val="32"/>
          <w:szCs w:val="32"/>
          <w:lang w:eastAsia="nl-NL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3F04B0" w:rsidRPr="003F04B0" w14:paraId="5B2DD78A" w14:textId="77777777" w:rsidTr="003F04B0">
        <w:trPr>
          <w:trHeight w:val="28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9823B" w14:textId="56FDC760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Streng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</w:t>
            </w:r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E5CE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Weaknesses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0ABAD3A6" w14:textId="77777777" w:rsidTr="003F04B0">
        <w:trPr>
          <w:trHeight w:val="28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8A52A" w14:textId="6D656398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Dat jongeren zelf kunnen organiseren, ongeacht wat het is </w:t>
            </w:r>
          </w:p>
          <w:p w14:paraId="111B2015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Voor en door de jeugd: verregaande inspraak </w:t>
            </w:r>
          </w:p>
          <w:p w14:paraId="57A77214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Het concept is ‘verwelkomend’ omdat 404 letterlijk ‘de sleutels uit handen geeft’ </w:t>
            </w:r>
          </w:p>
          <w:p w14:paraId="03E8A10C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Een win-win: het lost een enorm ruimtetekort op waar veel jeugdbewegingen, scholen en verenigingen in Gent mee kampen </w:t>
            </w:r>
          </w:p>
          <w:p w14:paraId="62A62B37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404 trekt een volledig nieuw publiek aan dat anders afgeschrikt wordt door het ‘instituut’ </w:t>
            </w:r>
          </w:p>
          <w:p w14:paraId="1C45C05C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Ondersteunen en begeleiden van de vereniging kan een waardevol leertraject bieden </w:t>
            </w:r>
          </w:p>
          <w:p w14:paraId="35433600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Jongeren met een diverse achtergrond kunnen zorgen voor een gevarieerd aanbod aan programmatie </w:t>
            </w:r>
          </w:p>
          <w:p w14:paraId="11BA6DD5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Jongeren brengen hun achterban mee </w:t>
            </w:r>
          </w:p>
          <w:p w14:paraId="55FF7E4A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Jongeren komen rechtstreeks in de “</w:t>
            </w:r>
            <w:proofErr w:type="spellStart"/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driver’s</w:t>
            </w:r>
            <w:proofErr w:type="spellEnd"/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 </w:t>
            </w:r>
            <w:proofErr w:type="spellStart"/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seat</w:t>
            </w:r>
            <w:proofErr w:type="spellEnd"/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” en hebben inspraak om het programma </w:t>
            </w:r>
          </w:p>
          <w:p w14:paraId="0CB2BA51" w14:textId="77777777" w:rsidR="003F04B0" w:rsidRPr="003F04B0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Nieuwe doelgroepen aanspreken </w:t>
            </w:r>
          </w:p>
          <w:p w14:paraId="149E387C" w14:textId="77777777" w:rsidR="00BD7A8C" w:rsidRPr="00BD7A8C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Zeer sterk in eigenaarschap en empowerment voor jongeren als makers en niet enkel deelnemers</w:t>
            </w:r>
          </w:p>
          <w:p w14:paraId="37E046A8" w14:textId="77777777" w:rsidR="00BD7A8C" w:rsidRPr="00BD7A8C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BD7A8C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Versterkt netwerken (vrienden, organisaties, ...) </w:t>
            </w:r>
          </w:p>
          <w:p w14:paraId="783D6886" w14:textId="7F2B36BF" w:rsidR="003F04B0" w:rsidRPr="00BD7A8C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BD7A8C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>Laagdrempelig om nieuwe doelgroepen te bereiken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48E5C" w14:textId="68AAD196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>Onduidelijkheid over begeleiding: hoeveel personeel is hiervoor nodig?</w:t>
            </w:r>
            <w:r w:rsidRPr="00905C94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7DC6A98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Gewoon de zaal verhuren is niet voldoende </w:t>
            </w:r>
          </w:p>
          <w:p w14:paraId="00B290CE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Te open en te vrijblijvend concept + gebrek aan structuur en begeleiding </w:t>
            </w:r>
          </w:p>
          <w:p w14:paraId="5C94E3E2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Onduidelijk verdienmodel </w:t>
            </w:r>
          </w:p>
          <w:p w14:paraId="29107E39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Een ruimte zomaar afgeven zonder voorbereiding is onmogelijk in zo’n complex gebouw </w:t>
            </w:r>
          </w:p>
          <w:p w14:paraId="63C7D0BD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Jongerenorganisaties moeten duidelijker worden afgebakend </w:t>
            </w:r>
          </w:p>
          <w:p w14:paraId="173B7A5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Eigenaarschap wordt afgegeven, veel vertrouwen nodig </w:t>
            </w:r>
          </w:p>
          <w:p w14:paraId="0175D4E7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Artistieke aspect is te weinig aanwezig </w:t>
            </w:r>
          </w:p>
          <w:p w14:paraId="42C4DEA3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Verliest kernmissie van 404 uit het oog </w:t>
            </w:r>
          </w:p>
          <w:p w14:paraId="459960D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Moeilijk om eigenaarschap af te geven omdat VIERNULVIER groot instituut is met veel regels </w:t>
            </w:r>
          </w:p>
          <w:p w14:paraId="61878A33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Vereist intensieve ondersteuning en begeleiding vanuit de 404 </w:t>
            </w:r>
          </w:p>
          <w:p w14:paraId="10CFFB09" w14:textId="51591500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Wat als jongeren niet heel erg gemotiveerd zijn om iets te organiseren en wat als het van lage kwaliteit is? </w:t>
            </w:r>
          </w:p>
          <w:p w14:paraId="15DE42F1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207DB20F" w14:textId="77777777" w:rsidTr="003F04B0">
        <w:trPr>
          <w:trHeight w:val="28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2E58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Opportunities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CB1CC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Threats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59B92737" w14:textId="77777777" w:rsidTr="003F04B0">
        <w:trPr>
          <w:trHeight w:val="28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430B8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't </w:t>
            </w:r>
            <w:proofErr w:type="gram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is</w:t>
            </w:r>
            <w:proofErr w:type="gram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aan de jeugd kan een overkoepelende methodiek worden om jongeren aan te spreken </w:t>
            </w:r>
          </w:p>
          <w:p w14:paraId="3EA6650E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Samenwerking met externe partners die al een achterban jongeren hebben en die meenemen </w:t>
            </w:r>
          </w:p>
          <w:p w14:paraId="165676FE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Het begrip jongerenorganisatie breder trekken dan enkel jeugdbewegingen of studenten. Betrek ook sportverenigingen en muziekscholen om een nog diverser publiek te krijgen </w:t>
            </w:r>
          </w:p>
          <w:p w14:paraId="585F142C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Beperkt tot de Balzaal of kan het breder ingezet worden in andere zalen? </w:t>
            </w:r>
          </w:p>
          <w:p w14:paraId="61DADD43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Voor en door jongeren </w:t>
            </w:r>
          </w:p>
          <w:p w14:paraId="1A750CBA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Plaatsen van jeugdorganisaties zijn vaak te klein en in slechte staat </w:t>
            </w:r>
          </w:p>
          <w:p w14:paraId="030A650D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Een in huis jongere hebben die vlogt/communiceert naar andere jongeren als gezicht van 404 </w:t>
            </w:r>
          </w:p>
          <w:p w14:paraId="12056F98" w14:textId="19B655E8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Terug naar laagdrempeligheid vroeger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ADCD6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Jeugdhuizen doen dit al </w:t>
            </w:r>
          </w:p>
          <w:p w14:paraId="73FF2FF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Probleem met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expectation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management -&gt; enerzijds kan je doen wat je wilt maar er moet ook afbakening zijn </w:t>
            </w:r>
          </w:p>
          <w:p w14:paraId="55AF2ED1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Als er geen duidelijk afsprakenkader is, kan dit mislopen. </w:t>
            </w:r>
          </w:p>
          <w:p w14:paraId="666E1B7C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Er is een absolute nood aan een ‘draaiboek’ met do’s en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don’ts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, samen opgesteld met de jongeren, een soort “eerste hulp bij evenementen” waarbij technici van 404 ondersteuning bieden </w:t>
            </w:r>
          </w:p>
          <w:p w14:paraId="45F9663F" w14:textId="0CA9BAC0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Jongeren die cultuur passief beleven worden hier minder aangesproken </w:t>
            </w:r>
          </w:p>
          <w:p w14:paraId="0BD44972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6A12439F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5477F546" w14:textId="1396BFBC" w:rsidR="003F04B0" w:rsidRPr="003F04B0" w:rsidRDefault="003F04B0" w:rsidP="003F04B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1909604A" w14:textId="2CC32753" w:rsidR="003F04B0" w:rsidRPr="003F04B0" w:rsidRDefault="003F04B0" w:rsidP="003F04B0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F04B0">
        <w:rPr>
          <w:rFonts w:ascii="Aptos" w:eastAsia="Times New Roman" w:hAnsi="Aptos" w:cs="Segoe UI"/>
          <w:kern w:val="0"/>
          <w:sz w:val="32"/>
          <w:szCs w:val="32"/>
          <w:u w:val="single"/>
          <w:lang w:val="nl-NL" w:eastAsia="nl-NL"/>
          <w14:ligatures w14:val="none"/>
        </w:rPr>
        <w:t>404 </w:t>
      </w:r>
      <w:proofErr w:type="spellStart"/>
      <w:r w:rsidRPr="003F04B0">
        <w:rPr>
          <w:rFonts w:ascii="Aptos" w:eastAsia="Times New Roman" w:hAnsi="Aptos" w:cs="Segoe UI"/>
          <w:kern w:val="0"/>
          <w:sz w:val="32"/>
          <w:szCs w:val="32"/>
          <w:u w:val="single"/>
          <w:lang w:val="nl-NL" w:eastAsia="nl-NL"/>
          <w14:ligatures w14:val="none"/>
        </w:rPr>
        <w:t>MaakMatch</w:t>
      </w:r>
      <w:proofErr w:type="spellEnd"/>
      <w:r w:rsidRPr="003F04B0">
        <w:rPr>
          <w:rFonts w:ascii="Aptos" w:eastAsia="Times New Roman" w:hAnsi="Aptos" w:cs="Segoe UI"/>
          <w:kern w:val="0"/>
          <w:sz w:val="32"/>
          <w:szCs w:val="32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F04B0" w:rsidRPr="003F04B0" w14:paraId="7E1662A4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FB2E7" w14:textId="188E56F8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Streng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</w:t>
            </w:r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F0E5A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Weaknesses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7E0A230D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E1724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Sluit sterk aan bij de kern van VIERNULVIER (co-creatie, makers samenbrengen) </w:t>
            </w:r>
          </w:p>
          <w:p w14:paraId="2DD074F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Toegang tot unieke infrastructuur (zaal, techniek) </w:t>
            </w:r>
          </w:p>
          <w:p w14:paraId="1ADFD0B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Combineert online matching met fysieke ontmoeting </w:t>
            </w:r>
          </w:p>
          <w:p w14:paraId="4F0679BB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Speelt in op reële nood (tekort aan repetitieruimte + connectie) </w:t>
            </w:r>
          </w:p>
          <w:p w14:paraId="58253D68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Toegankelijk voor brede doelgroep (ook buiten kunstonderwijs) </w:t>
            </w:r>
          </w:p>
          <w:p w14:paraId="40FFEBD8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Kunst als verbindende factor (proberen verbindend te zijn maar kern gaat wel nog over kunst -&gt; missie 404) </w:t>
            </w:r>
          </w:p>
          <w:p w14:paraId="096F1E0C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Stimuleert co-creatie tussen jongeren </w:t>
            </w:r>
          </w:p>
          <w:p w14:paraId="6E1A40CC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 xml:space="preserve">Balzaal als werkplek = potentie voor duurzame trajecten </w:t>
            </w:r>
          </w:p>
          <w:p w14:paraId="0D1C187F" w14:textId="0243622E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Combinatie van online (matchen) + offline (creëren)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68081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 xml:space="preserve">Te grote afhankelijkheid van app als instappunt </w:t>
            </w:r>
          </w:p>
          <w:p w14:paraId="60F45654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Expectation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 management rond timing en toegang -&gt; hoeveel mensen de hele tijd kunnen repeteren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vs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hoeveel inschrijvingen </w:t>
            </w:r>
          </w:p>
          <w:p w14:paraId="003ABEB0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Werkt niet via een app </w:t>
            </w:r>
          </w:p>
          <w:p w14:paraId="31FCB806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Matchen via app werkt niet altijd in praktijk (“Tinder-effect”) </w:t>
            </w:r>
          </w:p>
          <w:p w14:paraId="3F7ACCEC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Fair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practice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model -&gt; vergoeding geven voor de makers </w:t>
            </w:r>
          </w:p>
          <w:p w14:paraId="3586F62E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Niet laagdrempelig voor iedereen, het vereist actieve en gemotiveerde doelgroep </w:t>
            </w:r>
          </w:p>
          <w:p w14:paraId="5EE1230A" w14:textId="020C8640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Onduidelijkheid wie initiatief neemt --&gt; kans op stilvallen. Misschien iemand nodig van de </w:t>
            </w: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 xml:space="preserve">organisatie zelf die projecten voortrekt </w:t>
            </w:r>
          </w:p>
        </w:tc>
      </w:tr>
      <w:tr w:rsidR="003F04B0" w:rsidRPr="003F04B0" w14:paraId="1AEC87FE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FA38E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lastRenderedPageBreak/>
              <w:t>Opportunities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265EA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Threats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5130F7F2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23D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Uitbouwen tot platform met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mentoring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en trajectbegeleiding (bv dat gevestigde bands feedback geven aan opkomende bands) </w:t>
            </w:r>
          </w:p>
          <w:p w14:paraId="3CB59E49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Combinatie met offline formats (open calls, events) </w:t>
            </w:r>
          </w:p>
          <w:p w14:paraId="0044018B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Idee koppelen aan bestaand platform </w:t>
            </w:r>
          </w:p>
          <w:p w14:paraId="217E56D8" w14:textId="5A761D04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Positioneren als alternatief traject buiten klassiek kunstonderwijs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66DD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Risico dat het louter als repetitieruimte gezien wordt </w:t>
            </w:r>
          </w:p>
          <w:p w14:paraId="354F9E19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Uitsluiting door algoritmes/perceptie van de app </w:t>
            </w:r>
          </w:p>
          <w:p w14:paraId="44379FE1" w14:textId="4ADDAD56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Werkt niet op 1 huis, moet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sectorbreed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zijn </w:t>
            </w:r>
          </w:p>
          <w:p w14:paraId="24FD4A64" w14:textId="77777777" w:rsidR="003F04B0" w:rsidRPr="003F04B0" w:rsidRDefault="003F04B0" w:rsidP="003F04B0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 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241B9507" w14:textId="77777777" w:rsidR="003F04B0" w:rsidRPr="003F04B0" w:rsidRDefault="003F04B0" w:rsidP="003F04B0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5EA4E6EA" w14:textId="77777777" w:rsidR="003F04B0" w:rsidRPr="003F04B0" w:rsidRDefault="003F04B0" w:rsidP="003F04B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F04B0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404466BF" w14:textId="2D1E783E" w:rsidR="003F04B0" w:rsidRPr="003F04B0" w:rsidRDefault="003F04B0" w:rsidP="003F04B0">
      <w:pPr>
        <w:ind w:left="7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F04B0">
        <w:rPr>
          <w:rFonts w:ascii="Aptos" w:eastAsia="Times New Roman" w:hAnsi="Aptos" w:cs="Segoe UI"/>
          <w:kern w:val="0"/>
          <w:sz w:val="32"/>
          <w:szCs w:val="32"/>
          <w:u w:val="single"/>
          <w:lang w:val="nl-NL" w:eastAsia="nl-NL"/>
          <w14:ligatures w14:val="none"/>
        </w:rPr>
        <w:t>Balzaal Olympia</w:t>
      </w:r>
      <w:r w:rsidRPr="003F04B0">
        <w:rPr>
          <w:rFonts w:ascii="Aptos" w:eastAsia="Times New Roman" w:hAnsi="Aptos" w:cs="Segoe UI"/>
          <w:kern w:val="0"/>
          <w:sz w:val="32"/>
          <w:szCs w:val="32"/>
          <w:lang w:eastAsia="nl-NL"/>
          <w14:ligatures w14:val="none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F04B0" w:rsidRPr="003F04B0" w14:paraId="2F6094C8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675D8" w14:textId="4C9CB393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Streng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</w:t>
            </w:r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3ABBF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Weaknesses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54ED771A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7E950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Terugkerende karakter zorgt voor vaste instroom </w:t>
            </w:r>
          </w:p>
          <w:p w14:paraId="4349AB5D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Laagdrempelig, ook zonder app </w:t>
            </w:r>
          </w:p>
          <w:p w14:paraId="490CDA8D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Aantrekkelijk wedstrijdformat gekoppeld aan zichtbaarheid voor talent</w:t>
            </w:r>
            <w:r w:rsidRPr="00905C94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79679651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Het toewerken naar een keiharde deadline (het slotevent) creëert een enorme drive en een helder doel bij de jongeren </w:t>
            </w:r>
          </w:p>
          <w:p w14:paraId="1AE2BFD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Dit format stimuleert op een organische manier leiderschap en leert </w:t>
            </w:r>
            <w:proofErr w:type="gram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hen</w:t>
            </w:r>
            <w:proofErr w:type="gram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cruciale organisatorische skills (plannen, technische leiding nemen, nazorg) </w:t>
            </w:r>
          </w:p>
          <w:p w14:paraId="07FB7D26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Betrekt mensen voor een langere periode en stimuleert groepsgevoel </w:t>
            </w:r>
          </w:p>
          <w:p w14:paraId="3666138B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Focus op talentontwikkeling </w:t>
            </w:r>
          </w:p>
          <w:p w14:paraId="37F67B4C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Springplankconcept dat talentontwikkeling en zichtbaarheid verhoogt bij jongeren </w:t>
            </w:r>
          </w:p>
          <w:p w14:paraId="6D2EBC4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404 krijgt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sws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al 20-30 aanvragen per week van artiesten om te komen spelen, een gerichte oproep zou dit kanaliseren </w:t>
            </w:r>
          </w:p>
          <w:p w14:paraId="091E15C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Het concept zet sterk in op het ontwikkelen van creativiteit en biedt jongeren de ruimte om zelf te creëren en presenteren </w:t>
            </w:r>
          </w:p>
          <w:p w14:paraId="136BE053" w14:textId="723F7FFE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 xml:space="preserve">Stimuleert creatie en eigenaarschap bij jongeren en laat hun hun talenten ontwikkelen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90DE0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>Balzaal vergt extra ruimtelijke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voorzichtheid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, risico op schade wanneer jongeren de zaal overnemen </w:t>
            </w:r>
          </w:p>
          <w:p w14:paraId="27FB99D3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Selectiecriteria: wat bepaalt of iemand kan meedoen aan de wedstrijd? Is 404 dan de gatekeeper die hoger staat dan de jongeren zelf? </w:t>
            </w:r>
          </w:p>
          <w:p w14:paraId="09F5B850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Door het trajectmatige karakter kan de groep deelnemers na een tijdje een besloten kliekje worden </w:t>
            </w:r>
          </w:p>
          <w:p w14:paraId="3483AD5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Klemtoon bij de organisator waardoor het minder door jongeren zelf gedragen wordt </w:t>
            </w:r>
          </w:p>
          <w:p w14:paraId="6B2DA21E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Enorme organisatorische last </w:t>
            </w:r>
          </w:p>
          <w:p w14:paraId="6A538DDB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Hoe breng je diversiteit in publiek met dit concept? </w:t>
            </w:r>
          </w:p>
          <w:p w14:paraId="40F15728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Het wedstrijdformat. Kunst is extreem subjectief. Hoe bepaal je in godsnaam wie ‘wint’ en wie niet? Er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onbreekt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 een duidelijk beoordelingskader of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waardekader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. </w:t>
            </w:r>
          </w:p>
          <w:p w14:paraId="5DE08957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Wedstrijdformat is niet laagdrempelig want er is prestatiedruk en uitsluiting van minder zelfzekere jongeren </w:t>
            </w:r>
          </w:p>
          <w:p w14:paraId="438D6C7E" w14:textId="77777777" w:rsid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Ook selectie doorstaan: niet iedereen kan deelnemen</w:t>
            </w:r>
            <w:r w:rsidRPr="00905C94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20F3DD59" w14:textId="77777777" w:rsid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>Dit is eerder iets voor artiesten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ipv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 voor jongeren zelf</w:t>
            </w:r>
            <w:r w:rsidRPr="00905C94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6AE45713" w14:textId="080E2025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Focus op winnen kan botsen met inclusieve jeugdwerken </w:t>
            </w:r>
          </w:p>
        </w:tc>
      </w:tr>
      <w:tr w:rsidR="003F04B0" w:rsidRPr="003F04B0" w14:paraId="69F98A20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EFC62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lastRenderedPageBreak/>
              <w:t>Opportunities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51092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Threats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19E78814" w14:textId="77777777" w:rsidTr="00905C94">
        <w:trPr>
          <w:trHeight w:val="368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4D448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Geeft een platform aan creatieve jongeren en koppelt hen aan 404 </w:t>
            </w:r>
          </w:p>
          <w:p w14:paraId="76582023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Elk jaar krijgen nieuwe jongeren de kans om deel te nemen </w:t>
            </w:r>
          </w:p>
          <w:p w14:paraId="797ACBB1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Doorstroom naar het professioneel circuit (bv voorprogramma doen als je wint) </w:t>
            </w:r>
          </w:p>
          <w:p w14:paraId="0594B422" w14:textId="776F379C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Jongeren die een eerdere editie hebben m</w:t>
            </w:r>
            <w:r w:rsidR="00886716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e</w:t>
            </w: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egedaan, kunnen later ingezet worden als mentoren om nieuwe groepen te begeleiden, wat zorgt voor een duurzame instroom. </w:t>
            </w:r>
          </w:p>
          <w:p w14:paraId="7BEF3474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Biedt technische infrastructuur die jongeren elders niet vinden </w:t>
            </w:r>
          </w:p>
          <w:p w14:paraId="183970FC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Nog actiever gaan inzetten op jongeren die artistieke opleidingen volgen </w:t>
            </w:r>
          </w:p>
          <w:p w14:paraId="23D74926" w14:textId="42F04FFD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Harde wedstrijdformule er gewoon uithalen en ombuigen naar een niet-competitieve ‘showcase’ </w:t>
            </w:r>
          </w:p>
          <w:p w14:paraId="151E0C73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2529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Er bestaan al gelijkaardige formats zoals ‘De Nieuwe Lichting’ en de Humo Comedy Cup. </w:t>
            </w:r>
          </w:p>
          <w:p w14:paraId="48BF59FA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Moeilijk om later in te stromen, groep wordt in het begin gevormd </w:t>
            </w:r>
          </w:p>
          <w:p w14:paraId="120E43F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Wedstrijdgegeven is niet helemaal meer van deze tijd: houdt hiërarchie in </w:t>
            </w:r>
          </w:p>
          <w:p w14:paraId="00F29D76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Verliezers zullen in de toekomst geen verdere stappen meer durven ondernemen om cultuur te creëren</w:t>
            </w:r>
          </w:p>
          <w:p w14:paraId="7A9ADCF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Risico dat impact stopt na het event </w:t>
            </w:r>
          </w:p>
          <w:p w14:paraId="0E180394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Jongeren die het project te laat ontdekken vallen uit de boot omdat de groep al gevormd is. Dit moet opgevangen worden met goede open calls en momenten voor nieuwe instroom. </w:t>
            </w:r>
          </w:p>
          <w:p w14:paraId="29D259CA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Fair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practice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 en budget. Repeteren en creëren kost tijd. Jongeren onbetaald arbeid laten verrichten is voor hem onrealistisch. </w:t>
            </w:r>
          </w:p>
          <w:p w14:paraId="2C160EB9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Er is de extra kost van professionele begeleiding </w:t>
            </w:r>
          </w:p>
          <w:p w14:paraId="761189FC" w14:textId="20490373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Groot risico op een mismatch in het verwachtingspatroon tussen wat de artiesten willen en wat 404 echt kan waarmaken </w:t>
            </w:r>
          </w:p>
        </w:tc>
      </w:tr>
    </w:tbl>
    <w:p w14:paraId="31514189" w14:textId="06C2166F" w:rsidR="003F04B0" w:rsidRPr="003F04B0" w:rsidRDefault="003F04B0" w:rsidP="003F04B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F04B0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154BE356" w14:textId="77777777" w:rsidR="003F04B0" w:rsidRPr="003F04B0" w:rsidRDefault="003F04B0" w:rsidP="003F04B0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F04B0">
        <w:rPr>
          <w:rFonts w:ascii="Aptos" w:eastAsia="Times New Roman" w:hAnsi="Aptos" w:cs="Segoe UI"/>
          <w:kern w:val="0"/>
          <w:sz w:val="32"/>
          <w:szCs w:val="32"/>
          <w:u w:val="single"/>
          <w:lang w:val="nl-NL" w:eastAsia="nl-NL"/>
          <w14:ligatures w14:val="none"/>
        </w:rPr>
        <w:t>Level 404</w:t>
      </w:r>
      <w:r w:rsidRPr="003F04B0">
        <w:rPr>
          <w:rFonts w:ascii="Aptos" w:eastAsia="Times New Roman" w:hAnsi="Aptos" w:cs="Segoe UI"/>
          <w:kern w:val="0"/>
          <w:sz w:val="32"/>
          <w:szCs w:val="32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F04B0" w:rsidRPr="003F04B0" w14:paraId="19A50AD8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D276C" w14:textId="5B9EA498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Streng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</w:t>
            </w:r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E1128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Weaknesses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(intern)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5A0C0368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92654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color w:val="000000"/>
                <w:kern w:val="0"/>
                <w:lang w:val="nl-NL" w:eastAsia="nl-NL"/>
                <w14:ligatures w14:val="none"/>
              </w:rPr>
              <w:t xml:space="preserve">Jongeren houden van online participatie. </w:t>
            </w:r>
          </w:p>
          <w:p w14:paraId="07224B90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Belonen terugkerende klanten </w:t>
            </w:r>
          </w:p>
          <w:p w14:paraId="1C74A7B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Gamification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is motiveren voor jongeren </w:t>
            </w:r>
          </w:p>
          <w:p w14:paraId="7CA7C14D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Het beloont engagement, wat de binding met het cultuurhuis kan versterken </w:t>
            </w:r>
          </w:p>
          <w:p w14:paraId="48952B28" w14:textId="00B542C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Betrokkenheid wordt meetbaar </w:t>
            </w:r>
          </w:p>
          <w:p w14:paraId="5F2C2A34" w14:textId="4FD5651F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 xml:space="preserve">Stimuleert participatie en consumptie </w:t>
            </w:r>
          </w:p>
          <w:p w14:paraId="3C5BED53" w14:textId="77777777" w:rsidR="003F04B0" w:rsidRPr="003F04B0" w:rsidRDefault="003F04B0" w:rsidP="003F04B0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2DAC5A3A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480E2B14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62976718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655AF2D6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6D22E3E4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3317A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>Alles met apps is in de realiteit heel moeilijk </w:t>
            </w:r>
          </w:p>
          <w:p w14:paraId="3CB9EEC6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Hoge opstartkost </w:t>
            </w:r>
          </w:p>
          <w:p w14:paraId="441A228D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Er is weinig geloof in dit soort concepten binnen de VIERNULVIER. </w:t>
            </w:r>
          </w:p>
          <w:p w14:paraId="0C0CD6D3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Ingewikkeld om uit te werken </w:t>
            </w:r>
          </w:p>
          <w:p w14:paraId="498DF36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Risico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pay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-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to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-win logica in het concept </w:t>
            </w:r>
          </w:p>
          <w:p w14:paraId="0BA72FDA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lastRenderedPageBreak/>
              <w:t xml:space="preserve">Een app voor enkel 1 organisatie is onnodig en ingewikkeld en niet duurzaam. </w:t>
            </w:r>
          </w:p>
          <w:p w14:paraId="74CDCE47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Jongeren hebben nood aan echt fysiek contact, niet aan nog een scherm of digitale prikkel </w:t>
            </w:r>
          </w:p>
          <w:p w14:paraId="444B2352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404 heeft te weinig aanbod om een eigen app te maken </w:t>
            </w:r>
          </w:p>
          <w:p w14:paraId="015B0309" w14:textId="67097E60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Systeem is te zwaar gefocust op beloningen in plaats van oprechte artistieke interesse </w:t>
            </w:r>
          </w:p>
          <w:p w14:paraId="292CF30B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Ongelijkheid: wie veel kan kopen en veel tijd heeft krijgt meer voordelen </w:t>
            </w:r>
          </w:p>
          <w:p w14:paraId="20683D7F" w14:textId="76F17BF2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Focus op “punten” en “levels” kan inhoud overschaduwen </w:t>
            </w:r>
          </w:p>
        </w:tc>
      </w:tr>
      <w:tr w:rsidR="003F04B0" w:rsidRPr="003F04B0" w14:paraId="77EF1E00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B978F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lastRenderedPageBreak/>
              <w:t>Opportunities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1F634" w14:textId="77777777" w:rsidR="003F04B0" w:rsidRPr="003F04B0" w:rsidRDefault="003F04B0" w:rsidP="003F0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Threats</w:t>
            </w:r>
            <w:proofErr w:type="spellEnd"/>
            <w:r w:rsidRPr="003F04B0">
              <w:rPr>
                <w:rFonts w:ascii="Aptos" w:eastAsia="Times New Roman" w:hAnsi="Aptos" w:cs="Times New Roman"/>
                <w:b/>
                <w:bCs/>
                <w:kern w:val="0"/>
                <w:lang w:val="nl-NL" w:eastAsia="nl-NL"/>
                <w14:ligatures w14:val="none"/>
              </w:rPr>
              <w:t> (extern)</w:t>
            </w: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3F04B0" w:rsidRPr="003F04B0" w14:paraId="75B58D66" w14:textId="77777777">
        <w:trPr>
          <w:trHeight w:val="2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602F8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Gelijkaardige alternatieven zoals de </w:t>
            </w: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Uitpas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hebben hun potentieel al bewezen. </w:t>
            </w:r>
          </w:p>
          <w:p w14:paraId="521250BF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In vorm van getrouwheidskaart gieten </w:t>
            </w:r>
          </w:p>
          <w:p w14:paraId="4FB3BAEC" w14:textId="42765E74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>UiT</w:t>
            </w:r>
            <w:proofErr w:type="spellEnd"/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 in Vlaanderen aantrekkelijker maken voor jongeren </w:t>
            </w:r>
          </w:p>
          <w:p w14:paraId="3D16D962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309E62CA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47409F39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15291E42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657A8791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28AFAB5B" w14:textId="77777777" w:rsidR="003F04B0" w:rsidRPr="003F04B0" w:rsidRDefault="003F04B0" w:rsidP="003F04B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04B0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1B5D0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Al genoeg andere spelers die beter inspelen op apps </w:t>
            </w:r>
          </w:p>
          <w:p w14:paraId="16159552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Geen nood aan nieuwe app </w:t>
            </w:r>
          </w:p>
          <w:p w14:paraId="20F15823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Niet iedereen heeft even veel tijd/geld om naar optredens te komen </w:t>
            </w:r>
          </w:p>
          <w:p w14:paraId="7FE548A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Niet duurzaam op lange termijn </w:t>
            </w:r>
          </w:p>
          <w:p w14:paraId="4DB49DB5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Kan snel leiden tot wantrouwen -&gt; idee dat 404 er zelf aan wil verdienen </w:t>
            </w:r>
          </w:p>
          <w:p w14:paraId="0D36EEF2" w14:textId="77777777" w:rsidR="00905C94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Kan leiden tot ongelijkheid -&gt; mensen met minder financiële middelen uitsluiten </w:t>
            </w:r>
          </w:p>
          <w:p w14:paraId="22DF9075" w14:textId="4E2C1BE5" w:rsidR="003F04B0" w:rsidRPr="00905C94" w:rsidRDefault="003F04B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</w:pPr>
            <w:r w:rsidRPr="00905C94">
              <w:rPr>
                <w:rFonts w:ascii="Aptos" w:eastAsia="Times New Roman" w:hAnsi="Aptos" w:cs="Times New Roman"/>
                <w:kern w:val="0"/>
                <w:lang w:val="nl-NL" w:eastAsia="nl-NL"/>
                <w14:ligatures w14:val="none"/>
              </w:rPr>
              <w:t xml:space="preserve">Jongeren die bovenaan in de levels staan, vormen een eilandje en gaan niet met de rest in interactie treden, wat het tegenovergestelde is van de gewenste verbinding </w:t>
            </w:r>
          </w:p>
        </w:tc>
      </w:tr>
    </w:tbl>
    <w:p w14:paraId="50369FF2" w14:textId="19378CE6" w:rsidR="003F04B0" w:rsidRPr="003F04B0" w:rsidRDefault="003F04B0" w:rsidP="003F04B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11C0BB7B" w14:textId="5393C648" w:rsidR="00905C94" w:rsidRDefault="00905C94" w:rsidP="00905C94">
      <w:pPr>
        <w:pStyle w:val="Kop1"/>
      </w:pPr>
      <w:r>
        <w:t>Design requirements</w:t>
      </w:r>
    </w:p>
    <w:p w14:paraId="018176EE" w14:textId="4368FFCA" w:rsidR="00905C94" w:rsidRDefault="00905C94" w:rsidP="003F04B0">
      <w:pPr>
        <w:spacing w:after="240"/>
        <w:jc w:val="both"/>
      </w:pPr>
      <w:r>
        <w:t>Ook</w:t>
      </w:r>
      <w:r w:rsidR="001962E1">
        <w:t xml:space="preserve"> werden uit de interviews design requirements gehaald. Deze werden opgedeeld in gebruikerseisen, technologische eisen, financiële eisen en organisatorische eisen.</w:t>
      </w:r>
    </w:p>
    <w:p w14:paraId="048A04E1" w14:textId="77777777" w:rsidR="001962E1" w:rsidRPr="001962E1" w:rsidRDefault="001962E1" w:rsidP="001962E1">
      <w:pPr>
        <w:pStyle w:val="paragraph"/>
        <w:shd w:val="clear" w:color="auto" w:fill="D6E4F0"/>
        <w:spacing w:before="0" w:beforeAutospacing="0" w:after="0" w:afterAutospacing="0"/>
        <w:ind w:left="195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b/>
          <w:bCs/>
          <w:color w:val="2E75B6"/>
          <w:lang w:val="nl-NL"/>
        </w:rPr>
        <w:t>Technologische eisen</w:t>
      </w:r>
      <w:r w:rsidRPr="001962E1">
        <w:rPr>
          <w:rStyle w:val="eop"/>
          <w:rFonts w:asciiTheme="minorHAnsi" w:hAnsiTheme="minorHAnsi" w:cs="Arial"/>
          <w:color w:val="2E75B6"/>
        </w:rPr>
        <w:t> </w:t>
      </w:r>
    </w:p>
    <w:p w14:paraId="3DE9D686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Technologie is een middel, geen doel: mensen komen voor het concept, niet voor de technologie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4ED7A1A7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Elke technologische toepassing vereist een moderatie- of curatiemechanisme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41616EBE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Schaal technologie-investering: start eenvoudig, breid uit op basis van gebruik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51E23827" w14:textId="77777777" w:rsidR="001962E1" w:rsidRPr="001962E1" w:rsidRDefault="001962E1" w:rsidP="001962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lastRenderedPageBreak/>
        <w:t> 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6E9114CB" w14:textId="77777777" w:rsidR="001962E1" w:rsidRPr="001962E1" w:rsidRDefault="001962E1" w:rsidP="001962E1">
      <w:pPr>
        <w:pStyle w:val="paragraph"/>
        <w:shd w:val="clear" w:color="auto" w:fill="E2EFDA"/>
        <w:spacing w:before="0" w:beforeAutospacing="0" w:after="0" w:afterAutospacing="0"/>
        <w:ind w:left="195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b/>
          <w:bCs/>
          <w:color w:val="375623"/>
          <w:lang w:val="nl-NL"/>
        </w:rPr>
        <w:t>Gebruikerseisen</w:t>
      </w:r>
      <w:r w:rsidRPr="001962E1">
        <w:rPr>
          <w:rStyle w:val="eop"/>
          <w:rFonts w:asciiTheme="minorHAnsi" w:hAnsiTheme="minorHAnsi" w:cs="Arial"/>
          <w:color w:val="375623"/>
        </w:rPr>
        <w:t> </w:t>
      </w:r>
    </w:p>
    <w:p w14:paraId="4ED7ADC6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Jongeren moeten zelf inhoud en richting bepalen: eigenaarschap is de sterkste motivator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433272DA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Elk concept heeft een heldere, afgebakende doelstelling nodig (talentontwikkeling vs. gemeenschapsvorming vs. participatie)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016CDA95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Safe </w:t>
      </w:r>
      <w:proofErr w:type="spellStart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space</w:t>
      </w:r>
      <w:proofErr w:type="spellEnd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 beleid (stewards, prikkelarme ruimtes, meldpunten grensoverschrijdend gedrag) is topprioriteit bij alle </w:t>
      </w:r>
      <w:proofErr w:type="spellStart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concepts</w:t>
      </w:r>
      <w:proofErr w:type="spellEnd"/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480A413F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Herhaling is essentieel: plan minstens 4 edities op voorhand zodat een concept kan groeien in de </w:t>
      </w:r>
      <w:proofErr w:type="spellStart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mindset</w:t>
      </w:r>
      <w:proofErr w:type="spellEnd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 van het publiek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4C75F3CA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proofErr w:type="spellStart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Communityvorming</w:t>
      </w:r>
      <w:proofErr w:type="spellEnd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 (samen komen, </w:t>
      </w:r>
      <w:proofErr w:type="gramStart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samen gaan</w:t>
      </w:r>
      <w:proofErr w:type="gramEnd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, napraten) is een minstens even sterke motivator als het event zelf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641672E2" w14:textId="77777777" w:rsidR="001962E1" w:rsidRPr="001962E1" w:rsidRDefault="001962E1" w:rsidP="001962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 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4C423486" w14:textId="77777777" w:rsidR="001962E1" w:rsidRPr="001962E1" w:rsidRDefault="001962E1" w:rsidP="001962E1">
      <w:pPr>
        <w:pStyle w:val="paragraph"/>
        <w:shd w:val="clear" w:color="auto" w:fill="FCE4D6"/>
        <w:spacing w:before="0" w:beforeAutospacing="0" w:after="0" w:afterAutospacing="0"/>
        <w:ind w:left="195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b/>
          <w:bCs/>
          <w:color w:val="7B3F00"/>
          <w:lang w:val="nl-NL"/>
        </w:rPr>
        <w:t>Financiële eisen</w:t>
      </w:r>
      <w:r w:rsidRPr="001962E1">
        <w:rPr>
          <w:rStyle w:val="eop"/>
          <w:rFonts w:asciiTheme="minorHAnsi" w:hAnsiTheme="minorHAnsi" w:cs="Arial"/>
          <w:color w:val="7B3F00"/>
        </w:rPr>
        <w:t> </w:t>
      </w:r>
    </w:p>
    <w:p w14:paraId="22E5CC27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Elk concept moet een realistische business case hebben vóór lancering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64D5B4FB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Herhaling (minstens 4 edities) moet vooraf begroot worden, ook als de eerste editie een flop is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758CDF97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Samenwerkingen met externe partners, sponsors of de stad Gent verlagen financiële drempel voor ambitieuze </w:t>
      </w:r>
      <w:proofErr w:type="spellStart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concepts</w:t>
      </w:r>
      <w:proofErr w:type="spellEnd"/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386A9EF7" w14:textId="77777777" w:rsidR="001962E1" w:rsidRPr="001962E1" w:rsidRDefault="001962E1" w:rsidP="001962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 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6D612DFD" w14:textId="77777777" w:rsidR="001962E1" w:rsidRPr="001962E1" w:rsidRDefault="001962E1" w:rsidP="001962E1">
      <w:pPr>
        <w:pStyle w:val="paragraph"/>
        <w:shd w:val="clear" w:color="auto" w:fill="EAD1DC"/>
        <w:spacing w:before="0" w:beforeAutospacing="0" w:after="0" w:afterAutospacing="0"/>
        <w:ind w:left="195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b/>
          <w:bCs/>
          <w:color w:val="843179"/>
          <w:lang w:val="nl-NL"/>
        </w:rPr>
        <w:t>Organisatorische eisen</w:t>
      </w:r>
      <w:r w:rsidRPr="001962E1">
        <w:rPr>
          <w:rStyle w:val="eop"/>
          <w:rFonts w:asciiTheme="minorHAnsi" w:hAnsiTheme="minorHAnsi" w:cs="Arial"/>
          <w:color w:val="843179"/>
        </w:rPr>
        <w:t> </w:t>
      </w:r>
    </w:p>
    <w:p w14:paraId="442E2EF5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Elk concept moet structureel verankerd worden in de programmalijn, niet als eenmalig event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3ACC4425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Missie van de 404 als kunstinstelling bewaken: activiteiten mogen niet te ver afwijken van de artistieke identiteit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495F22CC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Interne doelstelling per concept schriftelijk vastleggen vóór lancering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61C6C067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Evaluatie na elke editie inbouwen en bijsturen op basis van resultaten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20D01686" w14:textId="77777777" w:rsidR="001962E1" w:rsidRPr="001962E1" w:rsidRDefault="001962E1" w:rsidP="001962E1">
      <w:pPr>
        <w:pStyle w:val="paragraph"/>
        <w:spacing w:before="0" w:beforeAutospacing="0" w:after="0" w:afterAutospacing="0"/>
        <w:ind w:left="555" w:hanging="270"/>
        <w:textAlignment w:val="baseline"/>
        <w:rPr>
          <w:rFonts w:asciiTheme="minorHAnsi" w:hAnsiTheme="minorHAnsi" w:cs="Segoe UI"/>
        </w:rPr>
      </w:pPr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–</w:t>
      </w:r>
      <w:r w:rsidRPr="001962E1">
        <w:rPr>
          <w:rStyle w:val="normaltextrun"/>
          <w:rFonts w:asciiTheme="minorHAnsi" w:hAnsiTheme="minorHAnsi"/>
          <w:color w:val="333333"/>
          <w:lang w:val="nl-NL"/>
        </w:rPr>
        <w:t>    </w:t>
      </w:r>
      <w:proofErr w:type="spellStart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Concepts</w:t>
      </w:r>
      <w:proofErr w:type="spellEnd"/>
      <w:r w:rsidRPr="001962E1">
        <w:rPr>
          <w:rStyle w:val="normaltextrun"/>
          <w:rFonts w:asciiTheme="minorHAnsi" w:hAnsiTheme="minorHAnsi" w:cs="Arial"/>
          <w:color w:val="333333"/>
          <w:lang w:val="nl-NL"/>
        </w:rPr>
        <w:t> die door jongeren gemaakt zijn en een eigen achterban meebrengen, hebben de hoogste kans op organisch succes</w:t>
      </w:r>
      <w:r w:rsidRPr="001962E1">
        <w:rPr>
          <w:rStyle w:val="eop"/>
          <w:rFonts w:asciiTheme="minorHAnsi" w:hAnsiTheme="minorHAnsi" w:cs="Arial"/>
          <w:color w:val="333333"/>
        </w:rPr>
        <w:t> </w:t>
      </w:r>
    </w:p>
    <w:p w14:paraId="089FBF6C" w14:textId="589B7BBE" w:rsidR="003F04B0" w:rsidRDefault="003F04B0" w:rsidP="003F04B0">
      <w:pPr>
        <w:jc w:val="both"/>
      </w:pPr>
    </w:p>
    <w:p w14:paraId="3EFCAD67" w14:textId="5EED75FA" w:rsidR="001962E1" w:rsidRPr="001962E1" w:rsidRDefault="001962E1" w:rsidP="001962E1">
      <w:pPr>
        <w:spacing w:after="240"/>
        <w:jc w:val="both"/>
      </w:pPr>
      <w:r>
        <w:t>Op basis van deze design</w:t>
      </w:r>
      <w:r w:rsidR="00BD7A8C">
        <w:t xml:space="preserve"> </w:t>
      </w:r>
      <w:r>
        <w:t xml:space="preserve">requirements uit de expertinterviews en nog enkele inzichten uit de workshop, kwamen we tot een finale lijst met tien aanbevelingen, die VIERNULVIER </w:t>
      </w:r>
      <w:r w:rsidRPr="001962E1">
        <w:t>kan gebruiken als checklist voor hun toekomstige oplossingen.</w:t>
      </w:r>
    </w:p>
    <w:p w14:paraId="4EFFF9BF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Geef jongeren echte agency</w:t>
      </w:r>
      <w:r w:rsidRPr="001962E1">
        <w:rPr>
          <w:rFonts w:cs="Helvetica"/>
          <w:color w:val="000000"/>
          <w:kern w:val="0"/>
          <w:lang w:val="nl-NL"/>
        </w:rPr>
        <w:t xml:space="preserve"> (Gebruikerseis)</w:t>
      </w:r>
    </w:p>
    <w:p w14:paraId="6C9819F6" w14:textId="52511B32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Jongeren willen niet enkel deelnemen aan een concept, maar het ook mee vormgeven. Ze</w:t>
      </w:r>
      <w:r w:rsidRPr="001962E1">
        <w:rPr>
          <w:rFonts w:cs="Helvetica"/>
          <w:color w:val="000000"/>
          <w:kern w:val="0"/>
          <w:lang w:val="nl-NL"/>
        </w:rPr>
        <w:t xml:space="preserve"> </w:t>
      </w:r>
      <w:r w:rsidRPr="001962E1">
        <w:rPr>
          <w:rFonts w:cs="Helvetica"/>
          <w:color w:val="000000"/>
          <w:kern w:val="0"/>
          <w:lang w:val="nl-NL"/>
        </w:rPr>
        <w:t>willen zelf keuzes kunnen maken, ideeën kunnen sturen en verantwoordelijkheid krijgen.</w:t>
      </w:r>
    </w:p>
    <w:p w14:paraId="2228DC65" w14:textId="7B3400E9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Jongeren moeten mee kunnen beslissen over inhoud, sfeer, vorm en aanpak.</w:t>
      </w:r>
    </w:p>
    <w:p w14:paraId="149BC312" w14:textId="43B9D7FE" w:rsidR="001962E1" w:rsidRPr="00886716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 xml:space="preserve">Participatie mag niet symbolisch zijn. </w:t>
      </w:r>
      <w:r w:rsidRPr="00886716">
        <w:rPr>
          <w:rFonts w:cs="Helvetica"/>
          <w:color w:val="000000"/>
          <w:kern w:val="0"/>
          <w:lang w:val="nl-NL"/>
        </w:rPr>
        <w:t>Geef jongeren echte inspraak en vertrouwen.</w:t>
      </w:r>
    </w:p>
    <w:p w14:paraId="36973BBE" w14:textId="5BF6D91D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Laat ruimte voor experiment, initiatief en eigenheid.</w:t>
      </w:r>
    </w:p>
    <w:p w14:paraId="21EE60E0" w14:textId="20DD6A21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Betrek jongeren niet alleen als publiek of deelnemers, maar ook als deel van het team</w:t>
      </w:r>
      <w:r w:rsidRPr="001962E1">
        <w:rPr>
          <w:rFonts w:cs="Helvetica"/>
          <w:color w:val="000000"/>
          <w:kern w:val="0"/>
          <w:lang w:val="nl-NL"/>
        </w:rPr>
        <w:t xml:space="preserve"> </w:t>
      </w:r>
      <w:r w:rsidRPr="001962E1">
        <w:rPr>
          <w:rFonts w:cs="Helvetica"/>
          <w:color w:val="000000"/>
          <w:kern w:val="0"/>
          <w:lang w:val="nl-NL"/>
        </w:rPr>
        <w:t>of de organisatie, zo kunnen nieuwe concepten meer inspelen op hun leefwereld.</w:t>
      </w:r>
    </w:p>
    <w:p w14:paraId="5107393B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Zorg voor een veilige en open omgeving</w:t>
      </w:r>
      <w:r w:rsidRPr="001962E1">
        <w:rPr>
          <w:rFonts w:cs="Helvetica"/>
          <w:color w:val="000000"/>
          <w:kern w:val="0"/>
          <w:lang w:val="nl-NL"/>
        </w:rPr>
        <w:t xml:space="preserve"> (Gebruikerseis)</w:t>
      </w:r>
    </w:p>
    <w:p w14:paraId="1D2B6DB1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Een veilige en verwelkomende omgeving is een absolute voorwaarde om jongeren zich</w:t>
      </w:r>
    </w:p>
    <w:p w14:paraId="261BF04D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proofErr w:type="gramStart"/>
      <w:r w:rsidRPr="001962E1">
        <w:rPr>
          <w:rFonts w:cs="Helvetica"/>
          <w:color w:val="000000"/>
          <w:kern w:val="0"/>
          <w:lang w:val="nl-NL"/>
        </w:rPr>
        <w:lastRenderedPageBreak/>
        <w:t>welkom</w:t>
      </w:r>
      <w:proofErr w:type="gramEnd"/>
      <w:r w:rsidRPr="001962E1">
        <w:rPr>
          <w:rFonts w:cs="Helvetica"/>
          <w:color w:val="000000"/>
          <w:kern w:val="0"/>
          <w:lang w:val="nl-NL"/>
        </w:rPr>
        <w:t xml:space="preserve"> te laten voelen.</w:t>
      </w:r>
    </w:p>
    <w:p w14:paraId="18DE7B03" w14:textId="08D9790F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Denk na over prikkelarme zones, lockers, toegankelijkheid en sociale veiligheid.</w:t>
      </w:r>
    </w:p>
    <w:p w14:paraId="2A21EF0B" w14:textId="74E2BFA7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Voorzie duidelijke aanspreekpunten en een aanpak rond grensoverschrijdend gedrag.</w:t>
      </w:r>
    </w:p>
    <w:p w14:paraId="06C4EB8D" w14:textId="426A3717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Zorg dat kwetsbare groepen niet uitgesloten worden en dat diversiteit in het publiek</w:t>
      </w:r>
      <w:r>
        <w:rPr>
          <w:rFonts w:cs="Helvetica"/>
          <w:color w:val="000000"/>
          <w:kern w:val="0"/>
          <w:lang w:val="nl-NL"/>
        </w:rPr>
        <w:t xml:space="preserve"> </w:t>
      </w:r>
      <w:r w:rsidRPr="001962E1">
        <w:rPr>
          <w:rFonts w:cs="Helvetica"/>
          <w:color w:val="000000"/>
          <w:kern w:val="0"/>
          <w:lang w:val="nl-NL"/>
        </w:rPr>
        <w:t>actief wordt opgezocht via partnerschappen.</w:t>
      </w:r>
    </w:p>
    <w:p w14:paraId="4B8D3473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 xml:space="preserve">Focus op </w:t>
      </w:r>
      <w:proofErr w:type="spellStart"/>
      <w:r w:rsidRPr="001962E1">
        <w:rPr>
          <w:rFonts w:cs="Helvetica"/>
          <w:b/>
          <w:bCs/>
          <w:color w:val="000000"/>
          <w:kern w:val="0"/>
          <w:lang w:val="nl-NL"/>
        </w:rPr>
        <w:t>communities</w:t>
      </w:r>
      <w:proofErr w:type="spellEnd"/>
      <w:r w:rsidRPr="001962E1">
        <w:rPr>
          <w:rFonts w:cs="Helvetica"/>
          <w:b/>
          <w:bCs/>
          <w:color w:val="000000"/>
          <w:kern w:val="0"/>
          <w:lang w:val="nl-NL"/>
        </w:rPr>
        <w:t>, niet enkel op publiek</w:t>
      </w:r>
      <w:r w:rsidRPr="001962E1">
        <w:rPr>
          <w:rFonts w:cs="Helvetica"/>
          <w:color w:val="000000"/>
          <w:kern w:val="0"/>
          <w:lang w:val="nl-NL"/>
        </w:rPr>
        <w:t xml:space="preserve"> (Gebruikerseis)</w:t>
      </w:r>
    </w:p>
    <w:p w14:paraId="0321EA69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Jongeren bewegen sneller in groepsverband dan als individu. Concepten werken sterker</w:t>
      </w:r>
    </w:p>
    <w:p w14:paraId="472A6E53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proofErr w:type="gramStart"/>
      <w:r w:rsidRPr="001962E1">
        <w:rPr>
          <w:rFonts w:cs="Helvetica"/>
          <w:color w:val="000000"/>
          <w:kern w:val="0"/>
          <w:lang w:val="nl-NL"/>
        </w:rPr>
        <w:t>wanneer</w:t>
      </w:r>
      <w:proofErr w:type="gramEnd"/>
      <w:r w:rsidRPr="001962E1">
        <w:rPr>
          <w:rFonts w:cs="Helvetica"/>
          <w:color w:val="000000"/>
          <w:kern w:val="0"/>
          <w:lang w:val="nl-NL"/>
        </w:rPr>
        <w:t xml:space="preserve"> ze daarop inspelen.</w:t>
      </w:r>
    </w:p>
    <w:p w14:paraId="41D73820" w14:textId="42671F89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Werk samen met bestaande collectieven, subculturen of vriendengroepen.</w:t>
      </w:r>
    </w:p>
    <w:p w14:paraId="78910986" w14:textId="40927E2A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Stimuleer ontmoeting, samenwerking en gedeelde ervaringen.</w:t>
      </w:r>
    </w:p>
    <w:p w14:paraId="53DE02C7" w14:textId="4A48481B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Geef jongeren iets waar ze zich mee willen identificeren en dat ze willen delen met</w:t>
      </w:r>
      <w:r>
        <w:rPr>
          <w:rFonts w:cs="Helvetica"/>
          <w:color w:val="000000"/>
          <w:kern w:val="0"/>
          <w:lang w:val="nl-NL"/>
        </w:rPr>
        <w:t xml:space="preserve"> </w:t>
      </w:r>
      <w:r w:rsidRPr="001962E1">
        <w:rPr>
          <w:rFonts w:cs="Helvetica"/>
          <w:color w:val="000000"/>
          <w:kern w:val="0"/>
          <w:lang w:val="nl-NL"/>
        </w:rPr>
        <w:t>anderen.</w:t>
      </w:r>
    </w:p>
    <w:p w14:paraId="071D7785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Neem een actieve ondersteunende rol op</w:t>
      </w:r>
      <w:r w:rsidRPr="001962E1">
        <w:rPr>
          <w:rFonts w:cs="Helvetica"/>
          <w:color w:val="000000"/>
          <w:kern w:val="0"/>
          <w:lang w:val="nl-NL"/>
        </w:rPr>
        <w:t xml:space="preserve"> (Organisatorische eis)</w:t>
      </w:r>
    </w:p>
    <w:p w14:paraId="5C09B5A3" w14:textId="77777777" w:rsid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Jongeren hebben niet alleen een ruimte nodig, maar ook ondersteuning en coaching.</w:t>
      </w:r>
    </w:p>
    <w:p w14:paraId="107EDA06" w14:textId="2CBB0D2F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Neem een actieve rol op als mentor, facilitator of partner.</w:t>
      </w:r>
    </w:p>
    <w:p w14:paraId="6D7ECE33" w14:textId="115240B3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Deel expertise, netwerk en infrastructuur.</w:t>
      </w:r>
    </w:p>
    <w:p w14:paraId="4A6F8C10" w14:textId="04FB0B5B" w:rsidR="001962E1" w:rsidRPr="001962E1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Gebruik de reputatie en zichtbaarheid van VIERNULVIER als springplank voor jonge</w:t>
      </w:r>
      <w:r>
        <w:rPr>
          <w:rFonts w:cs="Helvetica"/>
          <w:color w:val="000000"/>
          <w:kern w:val="0"/>
          <w:lang w:val="nl-NL"/>
        </w:rPr>
        <w:t xml:space="preserve"> </w:t>
      </w:r>
      <w:r w:rsidRPr="001962E1">
        <w:rPr>
          <w:rFonts w:cs="Helvetica"/>
          <w:color w:val="000000"/>
          <w:kern w:val="0"/>
          <w:lang w:val="nl-NL"/>
        </w:rPr>
        <w:t>makers.</w:t>
      </w:r>
    </w:p>
    <w:p w14:paraId="345D1CC7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Bewaak de artistieke identiteit van het huis</w:t>
      </w:r>
      <w:r w:rsidRPr="001962E1">
        <w:rPr>
          <w:rFonts w:cs="Helvetica"/>
          <w:color w:val="000000"/>
          <w:kern w:val="0"/>
          <w:lang w:val="nl-NL"/>
        </w:rPr>
        <w:t xml:space="preserve"> (Organisatorische eis)</w:t>
      </w:r>
    </w:p>
    <w:p w14:paraId="0B12C25C" w14:textId="5288D0BE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Niet elk concept hoeft puur artistiek te zijn, maar creativiteit, kunst, en culturele beleving</w:t>
      </w:r>
      <w:r>
        <w:rPr>
          <w:rFonts w:cs="Helvetica"/>
          <w:color w:val="000000"/>
          <w:kern w:val="0"/>
          <w:lang w:val="nl-NL"/>
        </w:rPr>
        <w:t xml:space="preserve"> </w:t>
      </w:r>
      <w:r w:rsidRPr="001962E1">
        <w:rPr>
          <w:rFonts w:cs="Helvetica"/>
          <w:color w:val="000000"/>
          <w:kern w:val="0"/>
          <w:lang w:val="nl-NL"/>
        </w:rPr>
        <w:t>moeten wel centraal blijven staan binnen VIERNULVIER.</w:t>
      </w:r>
    </w:p>
    <w:p w14:paraId="6348A0A9" w14:textId="77777777" w:rsid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Activiteiten moeten passen binnen de programmalijnen en het imago van het</w:t>
      </w:r>
      <w:r w:rsidR="00BD7A8C">
        <w:rPr>
          <w:rFonts w:cs="Helvetica"/>
          <w:color w:val="000000"/>
          <w:kern w:val="0"/>
          <w:lang w:val="nl-NL"/>
        </w:rPr>
        <w:t xml:space="preserve"> </w:t>
      </w:r>
      <w:r w:rsidRPr="00BD7A8C">
        <w:rPr>
          <w:rFonts w:cs="Helvetica"/>
          <w:color w:val="000000"/>
          <w:kern w:val="0"/>
          <w:lang w:val="nl-NL"/>
        </w:rPr>
        <w:t>kunstencentrum.</w:t>
      </w:r>
    </w:p>
    <w:p w14:paraId="175CADE0" w14:textId="70F2CD14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De concepten moeten voelbaar aansluiten bij waar VIERNULVIER voor staat als</w:t>
      </w:r>
      <w:r w:rsidR="00BD7A8C">
        <w:rPr>
          <w:rFonts w:cs="Helvetica"/>
          <w:color w:val="000000"/>
          <w:kern w:val="0"/>
          <w:lang w:val="nl-NL"/>
        </w:rPr>
        <w:t xml:space="preserve"> </w:t>
      </w:r>
      <w:r w:rsidRPr="00BD7A8C">
        <w:rPr>
          <w:rFonts w:cs="Helvetica"/>
          <w:color w:val="000000"/>
          <w:kern w:val="0"/>
          <w:lang w:val="nl-NL"/>
        </w:rPr>
        <w:t>cultuurhuis.</w:t>
      </w:r>
    </w:p>
    <w:p w14:paraId="59871CF3" w14:textId="707A07A1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Kwaliteit en experiment mogen samengaan.</w:t>
      </w:r>
    </w:p>
    <w:p w14:paraId="2F6E876C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Zorg voor duidelijke kaders en verwachtingen</w:t>
      </w:r>
      <w:r w:rsidRPr="001962E1">
        <w:rPr>
          <w:rFonts w:cs="Helvetica"/>
          <w:color w:val="000000"/>
          <w:kern w:val="0"/>
          <w:lang w:val="nl-NL"/>
        </w:rPr>
        <w:t xml:space="preserve"> (Organisatorische eis)</w:t>
      </w:r>
    </w:p>
    <w:p w14:paraId="17CF60E9" w14:textId="77777777" w:rsidR="00BD7A8C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Duidelijke afspraken creëren vertrouwen en voorkomen frustraties, zowel voor jongeren als</w:t>
      </w:r>
      <w:r w:rsidR="00BD7A8C">
        <w:rPr>
          <w:rFonts w:cs="Helvetica"/>
          <w:color w:val="000000"/>
          <w:kern w:val="0"/>
          <w:lang w:val="nl-NL"/>
        </w:rPr>
        <w:t xml:space="preserve"> </w:t>
      </w:r>
      <w:r w:rsidRPr="001962E1">
        <w:rPr>
          <w:rFonts w:cs="Helvetica"/>
          <w:color w:val="000000"/>
          <w:kern w:val="0"/>
          <w:lang w:val="nl-NL"/>
        </w:rPr>
        <w:t>VIERNULVIER zelf.</w:t>
      </w:r>
    </w:p>
    <w:p w14:paraId="5D5C4B3F" w14:textId="4274558A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Maak samen met jongeren duidelijke afspraken.</w:t>
      </w:r>
    </w:p>
    <w:p w14:paraId="38BF8CF3" w14:textId="00216338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Communiceer transparant over technische, praktische en inhoudelijke grenzen.</w:t>
      </w:r>
    </w:p>
    <w:p w14:paraId="278F10AF" w14:textId="5A3D62EE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Geef voldoende structuur zodat jongeren weten waar ze aan toe zijn.</w:t>
      </w:r>
    </w:p>
    <w:p w14:paraId="367FCB36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Vertrek vanuit de sterktes van VIERNULVIER</w:t>
      </w:r>
      <w:r w:rsidRPr="001962E1">
        <w:rPr>
          <w:rFonts w:cs="Helvetica"/>
          <w:color w:val="000000"/>
          <w:kern w:val="0"/>
          <w:lang w:val="nl-NL"/>
        </w:rPr>
        <w:t xml:space="preserve"> (Organisatorische eis)</w:t>
      </w:r>
    </w:p>
    <w:p w14:paraId="5FA3B4F3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Een concept werkt sterker wanneer het gebruikmaakt van wat VIERNULVIER uniek maakt.</w:t>
      </w:r>
    </w:p>
    <w:p w14:paraId="0F6C4B2E" w14:textId="5DCC8CC1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Zet in op de sfeer, uitstraling, techniek, geschiedenis en artistieke context van</w:t>
      </w:r>
      <w:r w:rsidR="00BD7A8C">
        <w:rPr>
          <w:rFonts w:cs="Helvetica"/>
          <w:color w:val="000000"/>
          <w:kern w:val="0"/>
          <w:lang w:val="nl-NL"/>
        </w:rPr>
        <w:t xml:space="preserve"> </w:t>
      </w:r>
      <w:r w:rsidRPr="00BD7A8C">
        <w:rPr>
          <w:rFonts w:cs="Helvetica"/>
          <w:color w:val="000000"/>
          <w:kern w:val="0"/>
          <w:lang w:val="nl-NL"/>
        </w:rPr>
        <w:t>VIERNULVIER.</w:t>
      </w:r>
    </w:p>
    <w:p w14:paraId="488CE20D" w14:textId="32E72886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Gebruik ruimtes flexibel en multidisciplinair.</w:t>
      </w:r>
    </w:p>
    <w:p w14:paraId="5FC8EB5B" w14:textId="28CA62D4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Ontwikkel formats die net daar een meerwaarde krijgen.</w:t>
      </w:r>
    </w:p>
    <w:p w14:paraId="39F9EBB5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lastRenderedPageBreak/>
        <w:t>Bouw aan duurzame concepten</w:t>
      </w:r>
      <w:r w:rsidRPr="001962E1">
        <w:rPr>
          <w:rFonts w:cs="Helvetica"/>
          <w:color w:val="000000"/>
          <w:kern w:val="0"/>
          <w:lang w:val="nl-NL"/>
        </w:rPr>
        <w:t xml:space="preserve"> (Organisatorische eis)</w:t>
      </w:r>
    </w:p>
    <w:p w14:paraId="43D45CF0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Eenmalige</w:t>
      </w:r>
      <w:r w:rsidRPr="001962E1">
        <w:rPr>
          <w:rFonts w:cs="Helvetica"/>
          <w:color w:val="18191A"/>
          <w:kern w:val="0"/>
          <w:lang w:val="nl-NL"/>
        </w:rPr>
        <w:t xml:space="preserve"> ideeën </w:t>
      </w:r>
      <w:r w:rsidRPr="001962E1">
        <w:rPr>
          <w:rFonts w:cs="Helvetica"/>
          <w:color w:val="000000"/>
          <w:kern w:val="0"/>
          <w:lang w:val="nl-NL"/>
        </w:rPr>
        <w:t>werken zelden, concepten moeten de tijd krijgen om te groeien.</w:t>
      </w:r>
    </w:p>
    <w:p w14:paraId="44FE4964" w14:textId="4352F0DC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Denk op langere termijn in plaats van losse eenmalige evenementen.</w:t>
      </w:r>
    </w:p>
    <w:p w14:paraId="11A5875D" w14:textId="77777777" w:rsid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 xml:space="preserve">Bouw herhaling en continuïteit </w:t>
      </w:r>
      <w:proofErr w:type="spellStart"/>
      <w:r w:rsidRPr="00BD7A8C">
        <w:rPr>
          <w:rFonts w:cs="Helvetica"/>
          <w:color w:val="000000"/>
          <w:kern w:val="0"/>
          <w:lang w:val="nl-NL"/>
        </w:rPr>
        <w:t>in.</w:t>
      </w:r>
    </w:p>
    <w:p w14:paraId="6A5251E0" w14:textId="1B75CF7C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Voorzi</w:t>
      </w:r>
      <w:proofErr w:type="spellEnd"/>
      <w:r w:rsidRPr="00BD7A8C">
        <w:rPr>
          <w:rFonts w:cs="Helvetica"/>
          <w:color w:val="000000"/>
          <w:kern w:val="0"/>
          <w:lang w:val="nl-NL"/>
        </w:rPr>
        <w:t>e ruimte om te testen, bij te sturen en organisch te groeien.</w:t>
      </w:r>
    </w:p>
    <w:p w14:paraId="731BE254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Houd het financieel eerlijk én toegankelijk</w:t>
      </w:r>
      <w:r w:rsidRPr="001962E1">
        <w:rPr>
          <w:rFonts w:cs="Helvetica"/>
          <w:color w:val="000000"/>
          <w:kern w:val="0"/>
          <w:lang w:val="nl-NL"/>
        </w:rPr>
        <w:t xml:space="preserve"> (Financiële eis)</w:t>
      </w:r>
    </w:p>
    <w:p w14:paraId="0FC69632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Jongeren mogen geen financiële drempels ervaren, maar makers moeten wel correct</w:t>
      </w:r>
    </w:p>
    <w:p w14:paraId="507CC25F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proofErr w:type="gramStart"/>
      <w:r w:rsidRPr="001962E1">
        <w:rPr>
          <w:rFonts w:cs="Helvetica"/>
          <w:color w:val="000000"/>
          <w:kern w:val="0"/>
          <w:lang w:val="nl-NL"/>
        </w:rPr>
        <w:t>vergoed</w:t>
      </w:r>
      <w:proofErr w:type="gramEnd"/>
      <w:r w:rsidRPr="001962E1">
        <w:rPr>
          <w:rFonts w:cs="Helvetica"/>
          <w:color w:val="000000"/>
          <w:kern w:val="0"/>
          <w:lang w:val="nl-NL"/>
        </w:rPr>
        <w:t xml:space="preserve"> worden.</w:t>
      </w:r>
    </w:p>
    <w:p w14:paraId="5D3997EB" w14:textId="1774D542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Experimenteer met toegankelijke prijsmodellen.</w:t>
      </w:r>
    </w:p>
    <w:p w14:paraId="0585F14F" w14:textId="7E95BBA9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Zorg dat deelname mogelijk blijft voor diverse groepen jongeren.</w:t>
      </w:r>
    </w:p>
    <w:p w14:paraId="205D01D7" w14:textId="265ADDD4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Denk na over alternatieve manieren waarop jongeren kunnen bijdragen of deelnemen,</w:t>
      </w:r>
      <w:r w:rsidR="00BD7A8C">
        <w:rPr>
          <w:rFonts w:cs="Helvetica"/>
          <w:color w:val="000000"/>
          <w:kern w:val="0"/>
          <w:lang w:val="nl-NL"/>
        </w:rPr>
        <w:t xml:space="preserve"> </w:t>
      </w:r>
      <w:r w:rsidRPr="00BD7A8C">
        <w:rPr>
          <w:rFonts w:cs="Helvetica"/>
          <w:color w:val="000000"/>
          <w:kern w:val="0"/>
          <w:lang w:val="nl-NL"/>
        </w:rPr>
        <w:t>zonder dat geld een voorwaarde wordt.</w:t>
      </w:r>
    </w:p>
    <w:p w14:paraId="2B1C5685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b/>
          <w:bCs/>
          <w:color w:val="000000"/>
          <w:kern w:val="0"/>
          <w:lang w:val="nl-NL"/>
        </w:rPr>
        <w:t>Gebruik technologie als middel, niet als doel</w:t>
      </w:r>
      <w:r w:rsidRPr="001962E1">
        <w:rPr>
          <w:rFonts w:cs="Helvetica"/>
          <w:color w:val="000000"/>
          <w:kern w:val="0"/>
          <w:lang w:val="nl-NL"/>
        </w:rPr>
        <w:t xml:space="preserve"> (Technologische eis)</w:t>
      </w:r>
    </w:p>
    <w:p w14:paraId="792FF5BE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1962E1">
        <w:rPr>
          <w:rFonts w:cs="Helvetica"/>
          <w:color w:val="000000"/>
          <w:kern w:val="0"/>
          <w:lang w:val="nl-NL"/>
        </w:rPr>
        <w:t>Wees terughoudend met complexe, eigen technologische oplossingen. Technologie kan</w:t>
      </w:r>
    </w:p>
    <w:p w14:paraId="3FF37A87" w14:textId="77777777" w:rsidR="001962E1" w:rsidRPr="001962E1" w:rsidRDefault="001962E1" w:rsidP="00BD7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proofErr w:type="gramStart"/>
      <w:r w:rsidRPr="001962E1">
        <w:rPr>
          <w:rFonts w:cs="Helvetica"/>
          <w:color w:val="000000"/>
          <w:kern w:val="0"/>
          <w:lang w:val="nl-NL"/>
        </w:rPr>
        <w:t>versterken</w:t>
      </w:r>
      <w:proofErr w:type="gramEnd"/>
      <w:r w:rsidRPr="001962E1">
        <w:rPr>
          <w:rFonts w:cs="Helvetica"/>
          <w:color w:val="000000"/>
          <w:kern w:val="0"/>
          <w:lang w:val="nl-NL"/>
        </w:rPr>
        <w:t>, maar mag nooit het doel op zich worden.</w:t>
      </w:r>
    </w:p>
    <w:p w14:paraId="7AB0544C" w14:textId="2BE87319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Gebruik technologie alleen wanneer ze echt iets toevoegt.</w:t>
      </w:r>
    </w:p>
    <w:p w14:paraId="3EB19996" w14:textId="4B0A0CAF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 xml:space="preserve">Sluit aan bij de platformen die jongeren al dagelijks gebruiken, zoals </w:t>
      </w:r>
      <w:proofErr w:type="spellStart"/>
      <w:r w:rsidRPr="00BD7A8C">
        <w:rPr>
          <w:rFonts w:cs="Helvetica"/>
          <w:color w:val="000000"/>
          <w:kern w:val="0"/>
          <w:lang w:val="nl-NL"/>
        </w:rPr>
        <w:t>TikTok</w:t>
      </w:r>
      <w:proofErr w:type="spellEnd"/>
      <w:r w:rsidRPr="00BD7A8C">
        <w:rPr>
          <w:rFonts w:cs="Helvetica"/>
          <w:color w:val="000000"/>
          <w:kern w:val="0"/>
          <w:lang w:val="nl-NL"/>
        </w:rPr>
        <w:t xml:space="preserve"> en</w:t>
      </w:r>
      <w:r w:rsidR="00BD7A8C">
        <w:rPr>
          <w:rFonts w:cs="Helvetica"/>
          <w:color w:val="000000"/>
          <w:kern w:val="0"/>
          <w:lang w:val="nl-NL"/>
        </w:rPr>
        <w:t xml:space="preserve"> </w:t>
      </w:r>
      <w:r w:rsidRPr="00BD7A8C">
        <w:rPr>
          <w:rFonts w:cs="Helvetica"/>
          <w:color w:val="000000"/>
          <w:kern w:val="0"/>
          <w:lang w:val="nl-NL"/>
        </w:rPr>
        <w:t>Instagram in plaats van nieuwe apps te ontwikkelen.</w:t>
      </w:r>
    </w:p>
    <w:p w14:paraId="3E5DDB78" w14:textId="4F853304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>Denk na over moderatie en digitale veiligheid.</w:t>
      </w:r>
    </w:p>
    <w:p w14:paraId="3B8EA6D2" w14:textId="3C775C23" w:rsidR="001962E1" w:rsidRPr="00BD7A8C" w:rsidRDefault="001962E1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color w:val="000000"/>
          <w:kern w:val="0"/>
          <w:lang w:val="nl-NL"/>
        </w:rPr>
      </w:pPr>
      <w:r w:rsidRPr="00BD7A8C">
        <w:rPr>
          <w:rFonts w:cs="Helvetica"/>
          <w:color w:val="000000"/>
          <w:kern w:val="0"/>
          <w:lang w:val="nl-NL"/>
        </w:rPr>
        <w:t xml:space="preserve">Erken de nood aan "analoge" momenten en mentale </w:t>
      </w:r>
      <w:proofErr w:type="spellStart"/>
      <w:r w:rsidRPr="00BD7A8C">
        <w:rPr>
          <w:rFonts w:cs="Helvetica"/>
          <w:color w:val="000000"/>
          <w:kern w:val="0"/>
          <w:lang w:val="nl-NL"/>
        </w:rPr>
        <w:t>resets</w:t>
      </w:r>
      <w:proofErr w:type="spellEnd"/>
      <w:r w:rsidRPr="00BD7A8C">
        <w:rPr>
          <w:rFonts w:cs="Helvetica"/>
          <w:color w:val="000000"/>
          <w:kern w:val="0"/>
          <w:lang w:val="nl-NL"/>
        </w:rPr>
        <w:t xml:space="preserve"> door technologie soms</w:t>
      </w:r>
      <w:r w:rsidR="00BD7A8C">
        <w:rPr>
          <w:rFonts w:cs="Helvetica"/>
          <w:color w:val="000000"/>
          <w:kern w:val="0"/>
          <w:lang w:val="nl-NL"/>
        </w:rPr>
        <w:t xml:space="preserve"> </w:t>
      </w:r>
      <w:r w:rsidRPr="00BD7A8C">
        <w:rPr>
          <w:rFonts w:cs="Helvetica"/>
          <w:color w:val="000000"/>
          <w:kern w:val="0"/>
          <w:lang w:val="nl-NL"/>
        </w:rPr>
        <w:t>bewust uit te sluiten.</w:t>
      </w:r>
    </w:p>
    <w:p w14:paraId="48C299F7" w14:textId="77777777" w:rsidR="003F04B0" w:rsidRPr="001962E1" w:rsidRDefault="003F04B0" w:rsidP="00BD7A8C">
      <w:pPr>
        <w:jc w:val="both"/>
        <w:rPr>
          <w:lang w:val="nl-NL"/>
        </w:rPr>
      </w:pPr>
    </w:p>
    <w:sectPr w:rsidR="003F04B0" w:rsidRPr="0019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A7313"/>
    <w:multiLevelType w:val="hybridMultilevel"/>
    <w:tmpl w:val="06DEC422"/>
    <w:lvl w:ilvl="0" w:tplc="087CCD14">
      <w:start w:val="40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45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B0"/>
    <w:rsid w:val="000B5772"/>
    <w:rsid w:val="001962E1"/>
    <w:rsid w:val="003F04B0"/>
    <w:rsid w:val="00605EF3"/>
    <w:rsid w:val="006C16E0"/>
    <w:rsid w:val="006E1965"/>
    <w:rsid w:val="00706559"/>
    <w:rsid w:val="007B4C5F"/>
    <w:rsid w:val="00886716"/>
    <w:rsid w:val="00905C94"/>
    <w:rsid w:val="00B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B128C"/>
  <w15:chartTrackingRefBased/>
  <w15:docId w15:val="{527FFD82-A4BD-E54F-8E8E-49249F33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4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4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4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4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4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4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4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4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4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4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4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04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4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04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4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4B0"/>
    <w:rPr>
      <w:b/>
      <w:bCs/>
      <w:smallCaps/>
      <w:color w:val="0F4761" w:themeColor="accent1" w:themeShade="BF"/>
      <w:spacing w:val="5"/>
    </w:rPr>
  </w:style>
  <w:style w:type="character" w:styleId="Nadruk">
    <w:name w:val="Emphasis"/>
    <w:basedOn w:val="Standaardalinea-lettertype"/>
    <w:uiPriority w:val="20"/>
    <w:qFormat/>
    <w:rsid w:val="003F04B0"/>
    <w:rPr>
      <w:i/>
      <w:iCs/>
    </w:rPr>
  </w:style>
  <w:style w:type="paragraph" w:customStyle="1" w:styleId="paragraph">
    <w:name w:val="paragraph"/>
    <w:basedOn w:val="Standaard"/>
    <w:rsid w:val="003F04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3F04B0"/>
  </w:style>
  <w:style w:type="character" w:customStyle="1" w:styleId="eop">
    <w:name w:val="eop"/>
    <w:basedOn w:val="Standaardalinea-lettertype"/>
    <w:rsid w:val="003F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2532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Pieters</dc:creator>
  <cp:keywords/>
  <dc:description/>
  <cp:lastModifiedBy>Luna Pieters</cp:lastModifiedBy>
  <cp:revision>1</cp:revision>
  <dcterms:created xsi:type="dcterms:W3CDTF">2026-06-14T18:35:00Z</dcterms:created>
  <dcterms:modified xsi:type="dcterms:W3CDTF">2026-06-14T19:26:00Z</dcterms:modified>
</cp:coreProperties>
</file>